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A834" w14:textId="263BD593" w:rsidR="0080298B" w:rsidRPr="00FC2DE8" w:rsidRDefault="0080298B" w:rsidP="0080298B">
      <w:pPr>
        <w:tabs>
          <w:tab w:val="left" w:pos="1620"/>
        </w:tabs>
        <w:spacing w:line="360" w:lineRule="auto"/>
        <w:rPr>
          <w:rFonts w:ascii="Georgia" w:hAnsi="Georgia" w:cs="Arial"/>
          <w:sz w:val="20"/>
          <w:szCs w:val="20"/>
        </w:rPr>
      </w:pPr>
      <w:r w:rsidRPr="00FC2DE8">
        <w:rPr>
          <w:rFonts w:ascii="Georgia" w:hAnsi="Georgia" w:cs="Arial"/>
          <w:sz w:val="20"/>
          <w:szCs w:val="20"/>
        </w:rPr>
        <w:t>Datum</w:t>
      </w:r>
      <w:r w:rsidRPr="00FC2DE8">
        <w:rPr>
          <w:rFonts w:ascii="Georgia" w:hAnsi="Georgia" w:cs="Arial"/>
          <w:sz w:val="20"/>
          <w:szCs w:val="20"/>
        </w:rPr>
        <w:tab/>
      </w:r>
      <w:r w:rsidRPr="00FC2DE8">
        <w:rPr>
          <w:rFonts w:ascii="Georgia" w:hAnsi="Georgia" w:cs="Arial"/>
          <w:sz w:val="20"/>
          <w:szCs w:val="20"/>
        </w:rPr>
        <w:tab/>
      </w:r>
      <w:r w:rsidRPr="00FC2DE8">
        <w:rPr>
          <w:rFonts w:ascii="Georgia" w:hAnsi="Georgia" w:cs="Arial"/>
          <w:sz w:val="20"/>
          <w:szCs w:val="20"/>
        </w:rPr>
        <w:fldChar w:fldCharType="begin"/>
      </w:r>
      <w:r w:rsidRPr="00FC2DE8">
        <w:rPr>
          <w:rFonts w:ascii="Georgia" w:hAnsi="Georgia" w:cs="Arial"/>
          <w:sz w:val="20"/>
          <w:szCs w:val="20"/>
        </w:rPr>
        <w:instrText xml:space="preserve"> DATE  \@ "d. MMMM yyyy"  \* MERGEFORMAT </w:instrText>
      </w:r>
      <w:r w:rsidRPr="00FC2DE8">
        <w:rPr>
          <w:rFonts w:ascii="Georgia" w:hAnsi="Georgia" w:cs="Arial"/>
          <w:sz w:val="20"/>
          <w:szCs w:val="20"/>
        </w:rPr>
        <w:fldChar w:fldCharType="separate"/>
      </w:r>
      <w:r w:rsidR="00B34476">
        <w:rPr>
          <w:rFonts w:ascii="Georgia" w:hAnsi="Georgia" w:cs="Arial"/>
          <w:noProof/>
          <w:sz w:val="20"/>
          <w:szCs w:val="20"/>
        </w:rPr>
        <w:t>19. ledna 2022</w:t>
      </w:r>
      <w:r w:rsidRPr="00FC2DE8">
        <w:rPr>
          <w:rFonts w:ascii="Georgia" w:hAnsi="Georgia" w:cs="Arial"/>
          <w:sz w:val="20"/>
          <w:szCs w:val="20"/>
        </w:rPr>
        <w:fldChar w:fldCharType="end"/>
      </w:r>
    </w:p>
    <w:p w14:paraId="2BA7A8C3" w14:textId="77777777" w:rsidR="0080298B" w:rsidRPr="00FC2DE8" w:rsidRDefault="0080298B" w:rsidP="0080298B">
      <w:pPr>
        <w:tabs>
          <w:tab w:val="left" w:pos="1620"/>
        </w:tabs>
        <w:spacing w:line="360" w:lineRule="auto"/>
        <w:rPr>
          <w:rFonts w:ascii="Georgia" w:hAnsi="Georgia" w:cs="Arial"/>
          <w:sz w:val="20"/>
          <w:szCs w:val="20"/>
        </w:rPr>
      </w:pPr>
      <w:r w:rsidRPr="00FC2DE8">
        <w:rPr>
          <w:rFonts w:ascii="Georgia" w:hAnsi="Georgia" w:cs="Arial"/>
          <w:sz w:val="20"/>
          <w:szCs w:val="20"/>
        </w:rPr>
        <w:t>Místo</w:t>
      </w:r>
      <w:r w:rsidRPr="00FC2DE8">
        <w:rPr>
          <w:rFonts w:ascii="Georgia" w:hAnsi="Georgia" w:cs="Arial"/>
          <w:sz w:val="20"/>
          <w:szCs w:val="20"/>
        </w:rPr>
        <w:tab/>
      </w:r>
      <w:r w:rsidRPr="00FC2DE8">
        <w:rPr>
          <w:rFonts w:ascii="Georgia" w:hAnsi="Georgia" w:cs="Arial"/>
          <w:sz w:val="20"/>
          <w:szCs w:val="20"/>
        </w:rPr>
        <w:tab/>
        <w:t>Ostrava</w:t>
      </w:r>
    </w:p>
    <w:p w14:paraId="5A01FA75" w14:textId="77777777" w:rsidR="0080298B" w:rsidRPr="00FC2DE8" w:rsidRDefault="0080298B" w:rsidP="0080298B">
      <w:pPr>
        <w:tabs>
          <w:tab w:val="left" w:pos="1620"/>
        </w:tabs>
        <w:spacing w:line="360" w:lineRule="auto"/>
        <w:rPr>
          <w:rFonts w:ascii="Georgia" w:hAnsi="Georgia" w:cs="Arial"/>
          <w:sz w:val="20"/>
          <w:szCs w:val="20"/>
        </w:rPr>
      </w:pPr>
      <w:r w:rsidRPr="00FC2DE8">
        <w:rPr>
          <w:rFonts w:ascii="Georgia" w:hAnsi="Georgia" w:cs="Arial"/>
          <w:sz w:val="20"/>
          <w:szCs w:val="20"/>
        </w:rPr>
        <w:t>Vypracoval</w:t>
      </w:r>
      <w:r>
        <w:rPr>
          <w:rFonts w:ascii="Georgia" w:hAnsi="Georgia" w:cs="Arial"/>
          <w:sz w:val="20"/>
          <w:szCs w:val="20"/>
        </w:rPr>
        <w:t>a</w:t>
      </w:r>
      <w:r w:rsidRPr="00FC2DE8">
        <w:rPr>
          <w:rFonts w:ascii="Georgia" w:hAnsi="Georgia" w:cs="Arial"/>
          <w:sz w:val="20"/>
          <w:szCs w:val="20"/>
        </w:rPr>
        <w:tab/>
      </w:r>
      <w:r w:rsidRPr="00FC2DE8"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>Gabriela Pokorná, tisková mluvčí</w:t>
      </w:r>
    </w:p>
    <w:p w14:paraId="18F24E7F" w14:textId="77777777" w:rsidR="0080298B" w:rsidRPr="00FC2DE8" w:rsidRDefault="0080298B" w:rsidP="0080298B">
      <w:pPr>
        <w:tabs>
          <w:tab w:val="left" w:pos="1620"/>
        </w:tabs>
        <w:spacing w:line="360" w:lineRule="auto"/>
        <w:rPr>
          <w:rFonts w:ascii="Georgia" w:hAnsi="Georgia" w:cs="Arial"/>
          <w:sz w:val="20"/>
          <w:szCs w:val="20"/>
        </w:rPr>
      </w:pPr>
      <w:r w:rsidRPr="00FC2DE8">
        <w:rPr>
          <w:rFonts w:ascii="Georgia" w:hAnsi="Georgia" w:cs="Arial"/>
          <w:sz w:val="20"/>
          <w:szCs w:val="20"/>
        </w:rPr>
        <w:t>Telefon</w:t>
      </w:r>
      <w:r w:rsidRPr="00FC2DE8">
        <w:rPr>
          <w:rFonts w:ascii="Georgia" w:hAnsi="Georgia" w:cs="Arial"/>
          <w:sz w:val="20"/>
          <w:szCs w:val="20"/>
        </w:rPr>
        <w:tab/>
      </w:r>
      <w:r w:rsidRPr="00FC2DE8">
        <w:rPr>
          <w:rFonts w:ascii="Georgia" w:hAnsi="Georgia" w:cs="Arial"/>
          <w:sz w:val="20"/>
          <w:szCs w:val="20"/>
        </w:rPr>
        <w:tab/>
        <w:t>599 442</w:t>
      </w:r>
      <w:r>
        <w:rPr>
          <w:rFonts w:ascii="Georgia" w:hAnsi="Georgia" w:cs="Arial"/>
          <w:sz w:val="20"/>
          <w:szCs w:val="20"/>
        </w:rPr>
        <w:t> </w:t>
      </w:r>
      <w:r w:rsidRPr="00FC2DE8">
        <w:rPr>
          <w:rFonts w:ascii="Georgia" w:hAnsi="Georgia" w:cs="Arial"/>
          <w:sz w:val="20"/>
          <w:szCs w:val="20"/>
        </w:rPr>
        <w:t>28</w:t>
      </w:r>
      <w:r>
        <w:rPr>
          <w:rFonts w:ascii="Georgia" w:hAnsi="Georgia" w:cs="Arial"/>
          <w:sz w:val="20"/>
          <w:szCs w:val="20"/>
        </w:rPr>
        <w:t>5, 606 678 478</w:t>
      </w:r>
    </w:p>
    <w:p w14:paraId="22BA1882" w14:textId="77777777" w:rsidR="0080298B" w:rsidRPr="00FC2DE8" w:rsidRDefault="0080298B" w:rsidP="0080298B">
      <w:pPr>
        <w:tabs>
          <w:tab w:val="left" w:pos="1620"/>
        </w:tabs>
        <w:spacing w:line="360" w:lineRule="auto"/>
        <w:rPr>
          <w:rFonts w:ascii="Georgia" w:hAnsi="Georgia" w:cs="Arial"/>
          <w:sz w:val="20"/>
          <w:szCs w:val="20"/>
        </w:rPr>
      </w:pPr>
      <w:r w:rsidRPr="00FC2DE8">
        <w:rPr>
          <w:rFonts w:ascii="Georgia" w:hAnsi="Georgia" w:cs="Arial"/>
          <w:sz w:val="20"/>
          <w:szCs w:val="20"/>
        </w:rPr>
        <w:t>E-mail</w:t>
      </w:r>
      <w:r w:rsidRPr="00FC2DE8">
        <w:rPr>
          <w:rFonts w:ascii="Georgia" w:hAnsi="Georgia" w:cs="Arial"/>
          <w:sz w:val="20"/>
          <w:szCs w:val="20"/>
        </w:rPr>
        <w:tab/>
      </w:r>
      <w:r w:rsidRPr="00FC2DE8"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>gpokorna</w:t>
      </w:r>
      <w:r w:rsidRPr="00FC2DE8">
        <w:rPr>
          <w:rFonts w:ascii="Georgia" w:hAnsi="Georgia" w:cs="Arial"/>
          <w:sz w:val="20"/>
          <w:szCs w:val="20"/>
        </w:rPr>
        <w:t>@ostrava.cz</w:t>
      </w:r>
    </w:p>
    <w:p w14:paraId="584AF9CF" w14:textId="77777777" w:rsidR="0080298B" w:rsidRDefault="0080298B" w:rsidP="0080298B">
      <w:pPr>
        <w:pStyle w:val="JVS1"/>
        <w:rPr>
          <w:rFonts w:ascii="Georgia" w:hAnsi="Georgia"/>
          <w:sz w:val="16"/>
          <w:szCs w:val="16"/>
        </w:rPr>
      </w:pPr>
    </w:p>
    <w:p w14:paraId="4F5E5815" w14:textId="77777777" w:rsidR="0080298B" w:rsidRPr="00320DAD" w:rsidRDefault="0080298B" w:rsidP="0080298B">
      <w:pPr>
        <w:pStyle w:val="JVS1"/>
        <w:rPr>
          <w:rFonts w:ascii="Georgia" w:hAnsi="Georgia"/>
          <w:sz w:val="16"/>
          <w:szCs w:val="16"/>
        </w:rPr>
      </w:pPr>
    </w:p>
    <w:p w14:paraId="54CE879A" w14:textId="4FCBC57F" w:rsidR="00DF5B1F" w:rsidRPr="006A0F21" w:rsidRDefault="00DF5B1F" w:rsidP="0080298B">
      <w:pPr>
        <w:pStyle w:val="JVS1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TISKOVÁ ZPRÁVA</w:t>
      </w:r>
    </w:p>
    <w:p w14:paraId="7E7CD244" w14:textId="77777777" w:rsidR="0024077C" w:rsidRDefault="0024077C" w:rsidP="00D531B9">
      <w:pPr>
        <w:jc w:val="both"/>
        <w:rPr>
          <w:rFonts w:ascii="Georgia" w:hAnsi="Georgia"/>
          <w:b/>
          <w:bCs/>
          <w:sz w:val="22"/>
          <w:szCs w:val="22"/>
        </w:rPr>
      </w:pPr>
    </w:p>
    <w:p w14:paraId="159B876C" w14:textId="2FF9F79B" w:rsidR="0024077C" w:rsidRPr="00145F9A" w:rsidRDefault="00BF6E71" w:rsidP="0024077C">
      <w:pPr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Ve Slezské Ostravě vyrost</w:t>
      </w:r>
      <w:r w:rsidR="007C7278">
        <w:rPr>
          <w:rFonts w:ascii="Georgia" w:hAnsi="Georgia"/>
          <w:b/>
          <w:bCs/>
          <w:sz w:val="22"/>
          <w:szCs w:val="22"/>
        </w:rPr>
        <w:t>e polyfunkční dům</w:t>
      </w:r>
    </w:p>
    <w:p w14:paraId="0AA6F282" w14:textId="77777777" w:rsidR="0024077C" w:rsidRPr="00145F9A" w:rsidRDefault="0024077C" w:rsidP="0024077C">
      <w:pPr>
        <w:jc w:val="both"/>
        <w:rPr>
          <w:rFonts w:ascii="Georgia" w:hAnsi="Georgia"/>
          <w:sz w:val="22"/>
          <w:szCs w:val="22"/>
        </w:rPr>
      </w:pPr>
    </w:p>
    <w:p w14:paraId="0DBCEA6B" w14:textId="70EB0E4B" w:rsidR="005F1860" w:rsidRDefault="00BF6E71" w:rsidP="003201AE">
      <w:pPr>
        <w:jc w:val="both"/>
        <w:rPr>
          <w:rFonts w:ascii="Georgia" w:hAnsi="Georgia"/>
          <w:sz w:val="22"/>
          <w:szCs w:val="22"/>
        </w:rPr>
      </w:pPr>
      <w:r w:rsidRPr="00B07877">
        <w:rPr>
          <w:rFonts w:ascii="Georgia" w:hAnsi="Georgia"/>
          <w:sz w:val="22"/>
          <w:szCs w:val="22"/>
        </w:rPr>
        <w:t>O prodeji pozemk</w:t>
      </w:r>
      <w:r w:rsidR="00B07877" w:rsidRPr="00B07877">
        <w:rPr>
          <w:rFonts w:ascii="Georgia" w:hAnsi="Georgia"/>
          <w:sz w:val="22"/>
          <w:szCs w:val="22"/>
        </w:rPr>
        <w:t>u</w:t>
      </w:r>
      <w:r w:rsidRPr="00B07877">
        <w:rPr>
          <w:rFonts w:ascii="Georgia" w:hAnsi="Georgia"/>
          <w:sz w:val="22"/>
          <w:szCs w:val="22"/>
        </w:rPr>
        <w:t xml:space="preserve"> v katastrálním území Slezské Ostravy</w:t>
      </w:r>
      <w:r w:rsidR="00510811">
        <w:rPr>
          <w:rFonts w:ascii="Georgia" w:hAnsi="Georgia"/>
          <w:sz w:val="22"/>
          <w:szCs w:val="22"/>
        </w:rPr>
        <w:t>,</w:t>
      </w:r>
      <w:r w:rsidRPr="00B07877">
        <w:rPr>
          <w:rFonts w:ascii="Georgia" w:hAnsi="Georgia"/>
          <w:sz w:val="22"/>
          <w:szCs w:val="22"/>
        </w:rPr>
        <w:t xml:space="preserve"> </w:t>
      </w:r>
      <w:r w:rsidR="00510811">
        <w:rPr>
          <w:rFonts w:ascii="Georgia" w:hAnsi="Georgia"/>
          <w:sz w:val="22"/>
          <w:szCs w:val="22"/>
        </w:rPr>
        <w:t xml:space="preserve">mezi ulicemi U Staré elektrárny a Bohumínská, </w:t>
      </w:r>
      <w:r w:rsidRPr="00B07877">
        <w:rPr>
          <w:rFonts w:ascii="Georgia" w:hAnsi="Georgia"/>
          <w:sz w:val="22"/>
          <w:szCs w:val="22"/>
        </w:rPr>
        <w:t xml:space="preserve">rozhodlo na svém prvním letošním zasedání </w:t>
      </w:r>
      <w:r w:rsidR="0024077C" w:rsidRPr="00B07877">
        <w:rPr>
          <w:rFonts w:ascii="Georgia" w:hAnsi="Georgia"/>
          <w:sz w:val="22"/>
          <w:szCs w:val="22"/>
        </w:rPr>
        <w:t>Zastupitelstvo města Ostravy</w:t>
      </w:r>
      <w:r w:rsidRPr="00B07877">
        <w:rPr>
          <w:rFonts w:ascii="Georgia" w:hAnsi="Georgia"/>
          <w:sz w:val="22"/>
          <w:szCs w:val="22"/>
        </w:rPr>
        <w:t xml:space="preserve">. Záměrem společnosti UNNI Development gama s. r. o. je na pozemku o výměře 850 m² postavit </w:t>
      </w:r>
      <w:r w:rsidR="00AD7ECE" w:rsidRPr="00B07877">
        <w:rPr>
          <w:rFonts w:ascii="Georgia" w:hAnsi="Georgia"/>
          <w:sz w:val="22"/>
          <w:szCs w:val="22"/>
        </w:rPr>
        <w:t>polyfunkční</w:t>
      </w:r>
      <w:r w:rsidRPr="00B07877">
        <w:rPr>
          <w:rFonts w:ascii="Georgia" w:hAnsi="Georgia"/>
          <w:sz w:val="22"/>
          <w:szCs w:val="22"/>
        </w:rPr>
        <w:t xml:space="preserve"> dům</w:t>
      </w:r>
      <w:r w:rsidR="00AD7ECE" w:rsidRPr="00B07877">
        <w:rPr>
          <w:rFonts w:ascii="Georgia" w:hAnsi="Georgia"/>
          <w:sz w:val="22"/>
          <w:szCs w:val="22"/>
        </w:rPr>
        <w:t>, jež nabídne 11 bytů, 30 parkovacích stání i dvě komerční jednotky.</w:t>
      </w:r>
      <w:r w:rsidRPr="00B07877">
        <w:rPr>
          <w:rFonts w:ascii="Georgia" w:hAnsi="Georgia"/>
          <w:sz w:val="22"/>
          <w:szCs w:val="22"/>
        </w:rPr>
        <w:t xml:space="preserve"> Zájemce uhradí sjednanou kupní cenu 5 406 000 </w:t>
      </w:r>
      <w:r w:rsidR="00B34476">
        <w:rPr>
          <w:rFonts w:ascii="Georgia" w:hAnsi="Georgia"/>
          <w:sz w:val="22"/>
          <w:szCs w:val="22"/>
        </w:rPr>
        <w:t>a</w:t>
      </w:r>
      <w:r w:rsidRPr="00B07877">
        <w:rPr>
          <w:rFonts w:ascii="Georgia" w:hAnsi="Georgia"/>
          <w:sz w:val="22"/>
          <w:szCs w:val="22"/>
        </w:rPr>
        <w:t xml:space="preserve"> DPH</w:t>
      </w:r>
      <w:r w:rsidR="00B34476">
        <w:rPr>
          <w:rFonts w:ascii="Georgia" w:hAnsi="Georgia"/>
          <w:sz w:val="22"/>
          <w:szCs w:val="22"/>
        </w:rPr>
        <w:t xml:space="preserve"> v zákonné výši</w:t>
      </w:r>
      <w:r w:rsidRPr="00B07877">
        <w:rPr>
          <w:rFonts w:ascii="Georgia" w:hAnsi="Georgia"/>
          <w:sz w:val="22"/>
          <w:szCs w:val="22"/>
        </w:rPr>
        <w:t xml:space="preserve">. </w:t>
      </w:r>
      <w:r w:rsidR="00F977E7" w:rsidRPr="00B07877">
        <w:rPr>
          <w:rFonts w:ascii="Georgia" w:hAnsi="Georgia"/>
          <w:sz w:val="22"/>
          <w:szCs w:val="22"/>
        </w:rPr>
        <w:t>Dokončení stavby objektu musí být nejpozději do 31. 3. 2027.</w:t>
      </w:r>
    </w:p>
    <w:p w14:paraId="1AF4AFF8" w14:textId="77777777" w:rsidR="002A482F" w:rsidRDefault="002A482F" w:rsidP="003201AE">
      <w:pPr>
        <w:jc w:val="both"/>
        <w:rPr>
          <w:rFonts w:ascii="Georgia" w:hAnsi="Georgia"/>
          <w:color w:val="FF0000"/>
          <w:sz w:val="22"/>
          <w:szCs w:val="22"/>
        </w:rPr>
      </w:pPr>
    </w:p>
    <w:p w14:paraId="6361D25F" w14:textId="41473721" w:rsidR="002A482F" w:rsidRDefault="00820DE9" w:rsidP="0024077C">
      <w:pPr>
        <w:jc w:val="both"/>
        <w:rPr>
          <w:rFonts w:ascii="Georgia" w:hAnsi="Georgia"/>
          <w:sz w:val="22"/>
          <w:szCs w:val="22"/>
        </w:rPr>
      </w:pPr>
      <w:r w:rsidRPr="00B07877">
        <w:rPr>
          <w:rFonts w:ascii="Georgia" w:hAnsi="Georgia"/>
          <w:sz w:val="22"/>
          <w:szCs w:val="22"/>
        </w:rPr>
        <w:t>Jedná se o pozemek v</w:t>
      </w:r>
      <w:r w:rsidR="3804EFF3" w:rsidRPr="00B07877">
        <w:rPr>
          <w:rFonts w:ascii="Georgia" w:hAnsi="Georgia"/>
          <w:sz w:val="22"/>
          <w:szCs w:val="22"/>
        </w:rPr>
        <w:t xml:space="preserve"> </w:t>
      </w:r>
      <w:r w:rsidRPr="00B07877">
        <w:rPr>
          <w:rFonts w:ascii="Georgia" w:hAnsi="Georgia"/>
          <w:sz w:val="22"/>
          <w:szCs w:val="22"/>
        </w:rPr>
        <w:t>lokalitě zvané Zámostí. T</w:t>
      </w:r>
      <w:r w:rsidR="4B5AA205" w:rsidRPr="00B07877">
        <w:rPr>
          <w:rFonts w:ascii="Georgia" w:hAnsi="Georgia"/>
          <w:sz w:val="22"/>
          <w:szCs w:val="22"/>
        </w:rPr>
        <w:t>o</w:t>
      </w:r>
      <w:r w:rsidRPr="00B07877">
        <w:rPr>
          <w:rFonts w:ascii="Georgia" w:hAnsi="Georgia"/>
          <w:sz w:val="22"/>
          <w:szCs w:val="22"/>
        </w:rPr>
        <w:t xml:space="preserve">to dříve atraktivní </w:t>
      </w:r>
      <w:r w:rsidR="00C73858">
        <w:rPr>
          <w:rFonts w:ascii="Georgia" w:hAnsi="Georgia"/>
          <w:sz w:val="22"/>
          <w:szCs w:val="22"/>
        </w:rPr>
        <w:t xml:space="preserve">hustě </w:t>
      </w:r>
      <w:r w:rsidR="004B61DE">
        <w:rPr>
          <w:rFonts w:ascii="Georgia" w:hAnsi="Georgia"/>
          <w:sz w:val="22"/>
          <w:szCs w:val="22"/>
        </w:rPr>
        <w:t xml:space="preserve">zastavěné </w:t>
      </w:r>
      <w:r w:rsidR="21EA932E" w:rsidRPr="00B07877">
        <w:rPr>
          <w:rFonts w:ascii="Georgia" w:hAnsi="Georgia"/>
          <w:sz w:val="22"/>
          <w:szCs w:val="22"/>
        </w:rPr>
        <w:t xml:space="preserve">území </w:t>
      </w:r>
      <w:r w:rsidRPr="00B07877">
        <w:rPr>
          <w:rFonts w:ascii="Georgia" w:hAnsi="Georgia"/>
          <w:sz w:val="22"/>
          <w:szCs w:val="22"/>
        </w:rPr>
        <w:t>byl</w:t>
      </w:r>
      <w:r w:rsidR="5A8D7723" w:rsidRPr="00B07877">
        <w:rPr>
          <w:rFonts w:ascii="Georgia" w:hAnsi="Georgia"/>
          <w:sz w:val="22"/>
          <w:szCs w:val="22"/>
        </w:rPr>
        <w:t>o</w:t>
      </w:r>
      <w:r w:rsidRPr="00B07877">
        <w:rPr>
          <w:rFonts w:ascii="Georgia" w:hAnsi="Georgia"/>
          <w:sz w:val="22"/>
          <w:szCs w:val="22"/>
        </w:rPr>
        <w:t xml:space="preserve"> v</w:t>
      </w:r>
      <w:r w:rsidR="349A2438" w:rsidRPr="00B07877">
        <w:rPr>
          <w:rFonts w:ascii="Georgia" w:hAnsi="Georgia"/>
          <w:sz w:val="22"/>
          <w:szCs w:val="22"/>
        </w:rPr>
        <w:t xml:space="preserve"> </w:t>
      </w:r>
      <w:r w:rsidRPr="00B07877">
        <w:rPr>
          <w:rFonts w:ascii="Georgia" w:hAnsi="Georgia"/>
          <w:sz w:val="22"/>
          <w:szCs w:val="22"/>
        </w:rPr>
        <w:t xml:space="preserve">druhé polovině minulého století </w:t>
      </w:r>
      <w:r w:rsidR="004F0B2C">
        <w:rPr>
          <w:rFonts w:ascii="Georgia" w:hAnsi="Georgia"/>
          <w:sz w:val="22"/>
          <w:szCs w:val="22"/>
        </w:rPr>
        <w:t>necitlivými stavebními zása</w:t>
      </w:r>
      <w:r w:rsidR="00D65678">
        <w:rPr>
          <w:rFonts w:ascii="Georgia" w:hAnsi="Georgia"/>
          <w:sz w:val="22"/>
          <w:szCs w:val="22"/>
        </w:rPr>
        <w:t>h</w:t>
      </w:r>
      <w:r w:rsidR="004F0B2C">
        <w:rPr>
          <w:rFonts w:ascii="Georgia" w:hAnsi="Georgia"/>
          <w:sz w:val="22"/>
          <w:szCs w:val="22"/>
        </w:rPr>
        <w:t>y velmi degradováno</w:t>
      </w:r>
      <w:r w:rsidRPr="00B07877">
        <w:rPr>
          <w:rFonts w:ascii="Georgia" w:hAnsi="Georgia"/>
          <w:sz w:val="22"/>
          <w:szCs w:val="22"/>
        </w:rPr>
        <w:t xml:space="preserve"> a Slezská Ostrav</w:t>
      </w:r>
      <w:r w:rsidR="009B73CD" w:rsidRPr="00B07877">
        <w:rPr>
          <w:rFonts w:ascii="Georgia" w:hAnsi="Georgia"/>
          <w:sz w:val="22"/>
          <w:szCs w:val="22"/>
        </w:rPr>
        <w:t>a</w:t>
      </w:r>
      <w:r w:rsidRPr="00B07877">
        <w:rPr>
          <w:rFonts w:ascii="Georgia" w:hAnsi="Georgia"/>
          <w:sz w:val="22"/>
          <w:szCs w:val="22"/>
        </w:rPr>
        <w:t xml:space="preserve"> přišla o své historické centrum. </w:t>
      </w:r>
      <w:r w:rsidR="00E07FF5">
        <w:rPr>
          <w:rFonts w:ascii="Georgia" w:hAnsi="Georgia"/>
          <w:sz w:val="22"/>
          <w:szCs w:val="22"/>
        </w:rPr>
        <w:t>„</w:t>
      </w:r>
      <w:r w:rsidRPr="00E07FF5">
        <w:rPr>
          <w:rFonts w:ascii="Georgia" w:hAnsi="Georgia"/>
          <w:i/>
          <w:iCs/>
          <w:sz w:val="22"/>
          <w:szCs w:val="22"/>
        </w:rPr>
        <w:t xml:space="preserve">Městský obvod </w:t>
      </w:r>
      <w:r w:rsidR="005E5B3E" w:rsidRPr="00E07FF5">
        <w:rPr>
          <w:rFonts w:ascii="Georgia" w:hAnsi="Georgia"/>
          <w:i/>
          <w:iCs/>
          <w:sz w:val="22"/>
          <w:szCs w:val="22"/>
        </w:rPr>
        <w:t>společně s</w:t>
      </w:r>
      <w:r w:rsidR="7F770426" w:rsidRPr="00E07FF5">
        <w:rPr>
          <w:rFonts w:ascii="Georgia" w:hAnsi="Georgia"/>
          <w:i/>
          <w:iCs/>
          <w:sz w:val="22"/>
          <w:szCs w:val="22"/>
        </w:rPr>
        <w:t xml:space="preserve"> </w:t>
      </w:r>
      <w:r w:rsidRPr="00E07FF5">
        <w:rPr>
          <w:rFonts w:ascii="Georgia" w:hAnsi="Georgia"/>
          <w:i/>
          <w:iCs/>
          <w:sz w:val="22"/>
          <w:szCs w:val="22"/>
        </w:rPr>
        <w:t>měst</w:t>
      </w:r>
      <w:r w:rsidR="005E5B3E" w:rsidRPr="00E07FF5">
        <w:rPr>
          <w:rFonts w:ascii="Georgia" w:hAnsi="Georgia"/>
          <w:i/>
          <w:iCs/>
          <w:sz w:val="22"/>
          <w:szCs w:val="22"/>
        </w:rPr>
        <w:t>em a Městsk</w:t>
      </w:r>
      <w:r w:rsidR="00384E66">
        <w:rPr>
          <w:rFonts w:ascii="Georgia" w:hAnsi="Georgia"/>
          <w:i/>
          <w:iCs/>
          <w:sz w:val="22"/>
          <w:szCs w:val="22"/>
        </w:rPr>
        <w:t>ý</w:t>
      </w:r>
      <w:r w:rsidR="005E5B3E" w:rsidRPr="00E07FF5">
        <w:rPr>
          <w:rFonts w:ascii="Georgia" w:hAnsi="Georgia"/>
          <w:i/>
          <w:iCs/>
          <w:sz w:val="22"/>
          <w:szCs w:val="22"/>
        </w:rPr>
        <w:t>m ateliérem prostorového plánování a architektury</w:t>
      </w:r>
      <w:r w:rsidRPr="00E07FF5">
        <w:rPr>
          <w:rFonts w:ascii="Georgia" w:hAnsi="Georgia"/>
          <w:i/>
          <w:iCs/>
          <w:sz w:val="22"/>
          <w:szCs w:val="22"/>
        </w:rPr>
        <w:t xml:space="preserve"> </w:t>
      </w:r>
      <w:r w:rsidR="005E5B3E" w:rsidRPr="00E07FF5">
        <w:rPr>
          <w:rFonts w:ascii="Georgia" w:hAnsi="Georgia"/>
          <w:i/>
          <w:iCs/>
          <w:sz w:val="22"/>
          <w:szCs w:val="22"/>
        </w:rPr>
        <w:t xml:space="preserve">nyní </w:t>
      </w:r>
      <w:r w:rsidRPr="00E07FF5">
        <w:rPr>
          <w:rFonts w:ascii="Georgia" w:hAnsi="Georgia"/>
          <w:i/>
          <w:iCs/>
          <w:sz w:val="22"/>
          <w:szCs w:val="22"/>
        </w:rPr>
        <w:t>připravuje podmínky pro to, aby bylo možné</w:t>
      </w:r>
      <w:r w:rsidR="004F0B2C">
        <w:rPr>
          <w:rFonts w:ascii="Georgia" w:hAnsi="Georgia"/>
          <w:i/>
          <w:iCs/>
          <w:sz w:val="22"/>
          <w:szCs w:val="22"/>
        </w:rPr>
        <w:t xml:space="preserve"> lokalitu postupně dotvořit</w:t>
      </w:r>
      <w:r w:rsidR="00C73858">
        <w:rPr>
          <w:rFonts w:ascii="Georgia" w:hAnsi="Georgia"/>
          <w:i/>
          <w:iCs/>
          <w:sz w:val="22"/>
          <w:szCs w:val="22"/>
        </w:rPr>
        <w:t>,</w:t>
      </w:r>
      <w:r w:rsidRPr="00E07FF5">
        <w:rPr>
          <w:rFonts w:ascii="Georgia" w:hAnsi="Georgia"/>
          <w:i/>
          <w:iCs/>
          <w:sz w:val="22"/>
          <w:szCs w:val="22"/>
        </w:rPr>
        <w:t xml:space="preserve"> navrátit </w:t>
      </w:r>
      <w:r w:rsidR="004F0B2C">
        <w:rPr>
          <w:rFonts w:ascii="Georgia" w:hAnsi="Georgia"/>
          <w:i/>
          <w:iCs/>
          <w:sz w:val="22"/>
          <w:szCs w:val="22"/>
        </w:rPr>
        <w:t>jí</w:t>
      </w:r>
      <w:r w:rsidRPr="00E07FF5">
        <w:rPr>
          <w:rFonts w:ascii="Georgia" w:hAnsi="Georgia"/>
          <w:i/>
          <w:iCs/>
          <w:sz w:val="22"/>
          <w:szCs w:val="22"/>
        </w:rPr>
        <w:t xml:space="preserve"> původní kvality</w:t>
      </w:r>
      <w:r w:rsidR="00EF4A55" w:rsidRPr="00E07FF5">
        <w:rPr>
          <w:rFonts w:ascii="Georgia" w:hAnsi="Georgia"/>
          <w:i/>
          <w:iCs/>
          <w:sz w:val="22"/>
          <w:szCs w:val="22"/>
        </w:rPr>
        <w:t xml:space="preserve"> a </w:t>
      </w:r>
      <w:r w:rsidR="003201AE" w:rsidRPr="00E07FF5">
        <w:rPr>
          <w:rFonts w:ascii="Georgia" w:hAnsi="Georgia"/>
          <w:i/>
          <w:iCs/>
          <w:sz w:val="22"/>
          <w:szCs w:val="22"/>
        </w:rPr>
        <w:t>historický význam</w:t>
      </w:r>
      <w:r w:rsidR="00A92DA3">
        <w:rPr>
          <w:rFonts w:ascii="Georgia" w:hAnsi="Georgia"/>
          <w:i/>
          <w:iCs/>
          <w:sz w:val="22"/>
          <w:szCs w:val="22"/>
        </w:rPr>
        <w:t>,</w:t>
      </w:r>
      <w:r w:rsidR="00C73858">
        <w:rPr>
          <w:rFonts w:ascii="Georgia" w:hAnsi="Georgia"/>
          <w:i/>
          <w:iCs/>
          <w:sz w:val="22"/>
          <w:szCs w:val="22"/>
        </w:rPr>
        <w:t xml:space="preserve"> to vše však s respektem k hodnotám, které </w:t>
      </w:r>
      <w:r w:rsidR="00A92DA3">
        <w:rPr>
          <w:rFonts w:ascii="Georgia" w:hAnsi="Georgia"/>
          <w:i/>
          <w:iCs/>
          <w:sz w:val="22"/>
          <w:szCs w:val="22"/>
        </w:rPr>
        <w:t xml:space="preserve">území v mezidobí </w:t>
      </w:r>
      <w:r w:rsidR="004F0B2C">
        <w:rPr>
          <w:rFonts w:ascii="Georgia" w:hAnsi="Georgia"/>
          <w:i/>
          <w:iCs/>
          <w:sz w:val="22"/>
          <w:szCs w:val="22"/>
        </w:rPr>
        <w:t xml:space="preserve">nově </w:t>
      </w:r>
      <w:r w:rsidR="00A92DA3">
        <w:rPr>
          <w:rFonts w:ascii="Georgia" w:hAnsi="Georgia"/>
          <w:i/>
          <w:iCs/>
          <w:sz w:val="22"/>
          <w:szCs w:val="22"/>
        </w:rPr>
        <w:t>získalo</w:t>
      </w:r>
      <w:r w:rsidR="003201AE" w:rsidRPr="00E07FF5">
        <w:rPr>
          <w:rFonts w:ascii="Georgia" w:hAnsi="Georgia"/>
          <w:i/>
          <w:iCs/>
          <w:sz w:val="22"/>
          <w:szCs w:val="22"/>
        </w:rPr>
        <w:t xml:space="preserve">. </w:t>
      </w:r>
      <w:r w:rsidR="00511713" w:rsidRPr="00E07FF5">
        <w:rPr>
          <w:rFonts w:ascii="Georgia" w:hAnsi="Georgia"/>
          <w:i/>
          <w:iCs/>
          <w:sz w:val="22"/>
          <w:szCs w:val="22"/>
        </w:rPr>
        <w:t>Klíčovým</w:t>
      </w:r>
      <w:r w:rsidR="00384E66">
        <w:rPr>
          <w:rFonts w:ascii="Georgia" w:hAnsi="Georgia"/>
          <w:i/>
          <w:iCs/>
          <w:sz w:val="22"/>
          <w:szCs w:val="22"/>
        </w:rPr>
        <w:t>i</w:t>
      </w:r>
      <w:r w:rsidR="00511713" w:rsidRPr="00E07FF5">
        <w:rPr>
          <w:rFonts w:ascii="Georgia" w:hAnsi="Georgia"/>
          <w:i/>
          <w:iCs/>
          <w:sz w:val="22"/>
          <w:szCs w:val="22"/>
        </w:rPr>
        <w:t xml:space="preserve"> </w:t>
      </w:r>
      <w:r w:rsidR="00384E66" w:rsidRPr="00E07FF5">
        <w:rPr>
          <w:rFonts w:ascii="Georgia" w:hAnsi="Georgia"/>
          <w:i/>
          <w:iCs/>
          <w:sz w:val="22"/>
          <w:szCs w:val="22"/>
        </w:rPr>
        <w:t>úkol</w:t>
      </w:r>
      <w:r w:rsidR="00384E66">
        <w:rPr>
          <w:rFonts w:ascii="Georgia" w:hAnsi="Georgia"/>
          <w:i/>
          <w:iCs/>
          <w:sz w:val="22"/>
          <w:szCs w:val="22"/>
        </w:rPr>
        <w:t>y jsou</w:t>
      </w:r>
      <w:r w:rsidR="00384E66" w:rsidRPr="00E07FF5">
        <w:rPr>
          <w:rFonts w:ascii="Georgia" w:hAnsi="Georgia"/>
          <w:i/>
          <w:iCs/>
          <w:sz w:val="22"/>
          <w:szCs w:val="22"/>
        </w:rPr>
        <w:t xml:space="preserve"> </w:t>
      </w:r>
      <w:r w:rsidR="00511713" w:rsidRPr="00E07FF5">
        <w:rPr>
          <w:rFonts w:ascii="Georgia" w:hAnsi="Georgia"/>
          <w:i/>
          <w:iCs/>
          <w:sz w:val="22"/>
          <w:szCs w:val="22"/>
        </w:rPr>
        <w:t>postupná proměna ulice Bohumínská v městskou třídu</w:t>
      </w:r>
      <w:r w:rsidR="00384E66">
        <w:rPr>
          <w:rFonts w:ascii="Georgia" w:hAnsi="Georgia"/>
          <w:i/>
          <w:iCs/>
          <w:sz w:val="22"/>
          <w:szCs w:val="22"/>
        </w:rPr>
        <w:t xml:space="preserve"> a </w:t>
      </w:r>
      <w:r w:rsidR="00C73858">
        <w:rPr>
          <w:rFonts w:ascii="Georgia" w:hAnsi="Georgia"/>
          <w:i/>
          <w:iCs/>
          <w:sz w:val="22"/>
          <w:szCs w:val="22"/>
        </w:rPr>
        <w:t>do</w:t>
      </w:r>
      <w:r w:rsidR="00384E66">
        <w:rPr>
          <w:rFonts w:ascii="Georgia" w:hAnsi="Georgia"/>
          <w:i/>
          <w:iCs/>
          <w:sz w:val="22"/>
          <w:szCs w:val="22"/>
        </w:rPr>
        <w:t>stavba území</w:t>
      </w:r>
      <w:r w:rsidR="00511713" w:rsidRPr="00E07FF5">
        <w:rPr>
          <w:rFonts w:ascii="Georgia" w:hAnsi="Georgia"/>
          <w:i/>
          <w:iCs/>
          <w:sz w:val="22"/>
          <w:szCs w:val="22"/>
        </w:rPr>
        <w:t xml:space="preserve">. </w:t>
      </w:r>
      <w:r w:rsidR="005E5B3E" w:rsidRPr="00E07FF5">
        <w:rPr>
          <w:rFonts w:ascii="Georgia" w:hAnsi="Georgia"/>
          <w:i/>
          <w:iCs/>
          <w:sz w:val="22"/>
          <w:szCs w:val="22"/>
        </w:rPr>
        <w:t xml:space="preserve">Prvním krokem </w:t>
      </w:r>
      <w:r w:rsidR="00FC3DFF" w:rsidRPr="00E07FF5">
        <w:rPr>
          <w:rFonts w:ascii="Georgia" w:hAnsi="Georgia"/>
          <w:i/>
          <w:iCs/>
          <w:sz w:val="22"/>
          <w:szCs w:val="22"/>
        </w:rPr>
        <w:t xml:space="preserve">pro rozvoj lokality </w:t>
      </w:r>
      <w:r w:rsidR="005E5B3E" w:rsidRPr="00E07FF5">
        <w:rPr>
          <w:rFonts w:ascii="Georgia" w:hAnsi="Georgia"/>
          <w:i/>
          <w:iCs/>
          <w:sz w:val="22"/>
          <w:szCs w:val="22"/>
        </w:rPr>
        <w:t>bylo zpracování tzv. urbanistické rozvahy, kterou</w:t>
      </w:r>
      <w:r w:rsidR="003201AE" w:rsidRPr="00E07FF5">
        <w:rPr>
          <w:rFonts w:ascii="Georgia" w:hAnsi="Georgia"/>
          <w:i/>
          <w:iCs/>
          <w:sz w:val="22"/>
          <w:szCs w:val="22"/>
        </w:rPr>
        <w:t xml:space="preserve"> </w:t>
      </w:r>
      <w:r w:rsidR="005E5B3E" w:rsidRPr="00E07FF5">
        <w:rPr>
          <w:rFonts w:ascii="Georgia" w:hAnsi="Georgia"/>
          <w:i/>
          <w:iCs/>
          <w:sz w:val="22"/>
          <w:szCs w:val="22"/>
        </w:rPr>
        <w:t>M</w:t>
      </w:r>
      <w:r w:rsidR="00510811" w:rsidRPr="00E07FF5">
        <w:rPr>
          <w:rFonts w:ascii="Georgia" w:hAnsi="Georgia"/>
          <w:i/>
          <w:iCs/>
          <w:sz w:val="22"/>
          <w:szCs w:val="22"/>
        </w:rPr>
        <w:t>ěstský ateliér prostorového plánování a architektury</w:t>
      </w:r>
      <w:r w:rsidR="005E5B3E" w:rsidRPr="00E07FF5">
        <w:rPr>
          <w:rFonts w:ascii="Georgia" w:hAnsi="Georgia"/>
          <w:i/>
          <w:iCs/>
          <w:sz w:val="22"/>
          <w:szCs w:val="22"/>
        </w:rPr>
        <w:t xml:space="preserve"> </w:t>
      </w:r>
      <w:r w:rsidR="004F0B2C">
        <w:rPr>
          <w:rFonts w:ascii="Georgia" w:hAnsi="Georgia"/>
          <w:i/>
          <w:iCs/>
          <w:sz w:val="22"/>
          <w:szCs w:val="22"/>
        </w:rPr>
        <w:t>dokončil</w:t>
      </w:r>
      <w:r w:rsidR="005E5B3E" w:rsidRPr="00E07FF5">
        <w:rPr>
          <w:rFonts w:ascii="Georgia" w:hAnsi="Georgia"/>
          <w:i/>
          <w:iCs/>
          <w:sz w:val="22"/>
          <w:szCs w:val="22"/>
        </w:rPr>
        <w:t xml:space="preserve"> </w:t>
      </w:r>
      <w:r w:rsidR="003201AE" w:rsidRPr="00E07FF5">
        <w:rPr>
          <w:rFonts w:ascii="Georgia" w:hAnsi="Georgia"/>
          <w:i/>
          <w:iCs/>
          <w:sz w:val="22"/>
          <w:szCs w:val="22"/>
        </w:rPr>
        <w:t>v</w:t>
      </w:r>
      <w:r w:rsidR="6DE42C33" w:rsidRPr="00E07FF5">
        <w:rPr>
          <w:rFonts w:ascii="Georgia" w:hAnsi="Georgia"/>
          <w:i/>
          <w:iCs/>
          <w:sz w:val="22"/>
          <w:szCs w:val="22"/>
        </w:rPr>
        <w:t xml:space="preserve"> </w:t>
      </w:r>
      <w:r w:rsidR="003201AE" w:rsidRPr="00E07FF5">
        <w:rPr>
          <w:rFonts w:ascii="Georgia" w:hAnsi="Georgia"/>
          <w:i/>
          <w:iCs/>
          <w:sz w:val="22"/>
          <w:szCs w:val="22"/>
        </w:rPr>
        <w:t>první polovině minulého roku</w:t>
      </w:r>
      <w:r w:rsidR="00E07FF5" w:rsidRPr="00E07FF5">
        <w:rPr>
          <w:rFonts w:ascii="Georgia" w:hAnsi="Georgia"/>
          <w:i/>
          <w:iCs/>
          <w:sz w:val="22"/>
          <w:szCs w:val="22"/>
        </w:rPr>
        <w:t>,</w:t>
      </w:r>
      <w:r w:rsidR="00C73858">
        <w:rPr>
          <w:rFonts w:ascii="Georgia" w:hAnsi="Georgia"/>
          <w:i/>
          <w:iCs/>
          <w:sz w:val="22"/>
          <w:szCs w:val="22"/>
        </w:rPr>
        <w:t xml:space="preserve"> </w:t>
      </w:r>
      <w:r w:rsidR="00781737">
        <w:rPr>
          <w:rFonts w:ascii="Georgia" w:hAnsi="Georgia"/>
          <w:i/>
          <w:iCs/>
          <w:sz w:val="22"/>
          <w:szCs w:val="22"/>
        </w:rPr>
        <w:t>z té</w:t>
      </w:r>
      <w:r w:rsidR="00C73858">
        <w:rPr>
          <w:rFonts w:ascii="Georgia" w:hAnsi="Georgia"/>
          <w:i/>
          <w:iCs/>
          <w:sz w:val="22"/>
          <w:szCs w:val="22"/>
        </w:rPr>
        <w:t xml:space="preserve"> mimo jiné vzešla definice ploch určených k zástavbě,</w:t>
      </w:r>
      <w:r w:rsidR="00E07FF5">
        <w:rPr>
          <w:rFonts w:ascii="Georgia" w:hAnsi="Georgia"/>
          <w:i/>
          <w:iCs/>
          <w:sz w:val="22"/>
          <w:szCs w:val="22"/>
        </w:rPr>
        <w:t>“</w:t>
      </w:r>
      <w:r w:rsidR="00E07FF5">
        <w:rPr>
          <w:rFonts w:ascii="Georgia" w:hAnsi="Georgia"/>
          <w:sz w:val="22"/>
          <w:szCs w:val="22"/>
        </w:rPr>
        <w:t xml:space="preserve"> konstatoval Tomáš Macura, primátor města</w:t>
      </w:r>
      <w:r w:rsidR="00754B56" w:rsidRPr="00B07877">
        <w:rPr>
          <w:rFonts w:ascii="Georgia" w:hAnsi="Georgia"/>
          <w:sz w:val="22"/>
          <w:szCs w:val="22"/>
        </w:rPr>
        <w:t>.</w:t>
      </w:r>
      <w:r w:rsidR="007E34FE" w:rsidRPr="00B07877">
        <w:rPr>
          <w:rFonts w:ascii="Georgia" w:hAnsi="Georgia"/>
          <w:sz w:val="22"/>
          <w:szCs w:val="22"/>
        </w:rPr>
        <w:t xml:space="preserve"> </w:t>
      </w:r>
    </w:p>
    <w:p w14:paraId="6A6B45C8" w14:textId="77777777" w:rsidR="00741174" w:rsidRPr="00B07877" w:rsidRDefault="00741174" w:rsidP="0024077C">
      <w:pPr>
        <w:jc w:val="both"/>
        <w:rPr>
          <w:rFonts w:ascii="Georgia" w:hAnsi="Georgia"/>
          <w:sz w:val="22"/>
          <w:szCs w:val="22"/>
        </w:rPr>
      </w:pPr>
    </w:p>
    <w:p w14:paraId="32184F82" w14:textId="1F57E68D" w:rsidR="00E07FF5" w:rsidRDefault="00E07FF5" w:rsidP="00E07FF5">
      <w:pPr>
        <w:jc w:val="both"/>
        <w:rPr>
          <w:rFonts w:ascii="Georgia" w:hAnsi="Georgia"/>
          <w:sz w:val="22"/>
          <w:szCs w:val="22"/>
        </w:rPr>
      </w:pPr>
      <w:r w:rsidRPr="00B07877">
        <w:rPr>
          <w:rFonts w:ascii="Georgia" w:hAnsi="Georgia"/>
          <w:sz w:val="22"/>
          <w:szCs w:val="22"/>
        </w:rPr>
        <w:t xml:space="preserve">Pro již konkrétní záměr prodeje pozemku zpracoval Městský ateliér prostorového plánování a architektury tzv. regulační podmínky, ve kterých se již odráží plán na budoucí </w:t>
      </w:r>
      <w:r>
        <w:rPr>
          <w:rFonts w:ascii="Georgia" w:hAnsi="Georgia"/>
          <w:sz w:val="22"/>
          <w:szCs w:val="22"/>
        </w:rPr>
        <w:t>přeměnu</w:t>
      </w:r>
      <w:r w:rsidRPr="00B07877">
        <w:rPr>
          <w:rFonts w:ascii="Georgia" w:hAnsi="Georgia"/>
          <w:sz w:val="22"/>
          <w:szCs w:val="22"/>
        </w:rPr>
        <w:t xml:space="preserve"> území. Definují např. to, jak má být budoucí zástavba přesně na pozemku umístěna, aby na n</w:t>
      </w:r>
      <w:r w:rsidR="00602E86">
        <w:rPr>
          <w:rFonts w:ascii="Georgia" w:hAnsi="Georgia"/>
          <w:sz w:val="22"/>
          <w:szCs w:val="22"/>
        </w:rPr>
        <w:t>i</w:t>
      </w:r>
      <w:r w:rsidRPr="00B07877">
        <w:rPr>
          <w:rFonts w:ascii="Georgia" w:hAnsi="Georgia"/>
          <w:sz w:val="22"/>
          <w:szCs w:val="22"/>
        </w:rPr>
        <w:t xml:space="preserve"> mohl navazovat blok domů podél ulice Bohumínská. Stanovují také, jak má zástavba výškově navazovat na okolní budovy, popisují požadavky pro využití přízemí nebo řešení parkování.</w:t>
      </w:r>
    </w:p>
    <w:p w14:paraId="0A345FB4" w14:textId="164843E0" w:rsidR="00960D6E" w:rsidRDefault="00960D6E" w:rsidP="00E07FF5">
      <w:pPr>
        <w:jc w:val="both"/>
        <w:rPr>
          <w:rFonts w:ascii="Georgia" w:hAnsi="Georgia"/>
          <w:sz w:val="22"/>
          <w:szCs w:val="22"/>
        </w:rPr>
      </w:pPr>
    </w:p>
    <w:p w14:paraId="6D60A6CA" w14:textId="0DDF9113" w:rsidR="00960D6E" w:rsidRDefault="00960D6E" w:rsidP="00E07FF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„</w:t>
      </w:r>
      <w:r w:rsidRPr="00960D6E">
        <w:rPr>
          <w:rFonts w:ascii="Georgia" w:hAnsi="Georgia"/>
          <w:i/>
          <w:iCs/>
          <w:sz w:val="22"/>
          <w:szCs w:val="22"/>
        </w:rPr>
        <w:t>Zámostí je územím, které historicky tvořilo jádro centra města. Zástavba zdejších proluk naplňuje cíl zástavby města dovnitř a je prvním krokem k obnovení centrální části Slezské Ostravy. Městský obvod současně připravuje také proměny veřejných prostranství v okolí, ať už jde o doplnění zeleně k rušné ulici Bohumínské, dotvoření náměstí Jurije Gag</w:t>
      </w:r>
      <w:r w:rsidR="00180F77">
        <w:rPr>
          <w:rFonts w:ascii="Georgia" w:hAnsi="Georgia"/>
          <w:i/>
          <w:iCs/>
          <w:sz w:val="22"/>
          <w:szCs w:val="22"/>
        </w:rPr>
        <w:t>a</w:t>
      </w:r>
      <w:r w:rsidRPr="00960D6E">
        <w:rPr>
          <w:rFonts w:ascii="Georgia" w:hAnsi="Georgia"/>
          <w:i/>
          <w:iCs/>
          <w:sz w:val="22"/>
          <w:szCs w:val="22"/>
        </w:rPr>
        <w:t>rina nebo vznik třech nových piazzet,“</w:t>
      </w:r>
      <w:r>
        <w:rPr>
          <w:rFonts w:ascii="Georgia" w:hAnsi="Georgia"/>
          <w:sz w:val="22"/>
          <w:szCs w:val="22"/>
        </w:rPr>
        <w:t xml:space="preserve"> doplnil Richard Vereš, starosta městského obvodu Slezská Ostrava.</w:t>
      </w:r>
    </w:p>
    <w:p w14:paraId="6AB846CE" w14:textId="3A814492" w:rsidR="00960D6E" w:rsidRDefault="00960D6E" w:rsidP="00E07FF5">
      <w:pPr>
        <w:jc w:val="both"/>
        <w:rPr>
          <w:rFonts w:ascii="Georgia" w:hAnsi="Georgia"/>
          <w:sz w:val="22"/>
          <w:szCs w:val="22"/>
        </w:rPr>
      </w:pPr>
    </w:p>
    <w:p w14:paraId="5FFDD61D" w14:textId="77777777" w:rsidR="00741174" w:rsidRPr="00B07877" w:rsidRDefault="00741174" w:rsidP="00741174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Investor předložil architektonickou studii. </w:t>
      </w:r>
      <w:r w:rsidRPr="00E07FF5">
        <w:rPr>
          <w:rFonts w:ascii="Georgia" w:hAnsi="Georgia"/>
          <w:sz w:val="22"/>
          <w:szCs w:val="22"/>
        </w:rPr>
        <w:t xml:space="preserve">Záměrem je vybudovat bytový dům, proporčně i výškově respektující stávající zástavbu. Zelená střecha domu vytvoří klidovou a relaxační zónu pro jeho obyvatele, ale přispěje i klimatu města. Pro obyvatele i návštěvníky komerční části domu vznikne nové podzemní parkoviště. Vnitroblok též obsáhne vnitřní klidovou zónu. </w:t>
      </w:r>
    </w:p>
    <w:p w14:paraId="69AF0F08" w14:textId="77777777" w:rsidR="00E07FF5" w:rsidRDefault="00E07FF5" w:rsidP="00E07FF5">
      <w:pPr>
        <w:jc w:val="both"/>
        <w:rPr>
          <w:color w:val="FF0000"/>
        </w:rPr>
      </w:pPr>
    </w:p>
    <w:p w14:paraId="49A1CEF0" w14:textId="46D5CC3F" w:rsidR="00E07FF5" w:rsidRDefault="00E07FF5" w:rsidP="00E07FF5">
      <w:pPr>
        <w:jc w:val="both"/>
        <w:rPr>
          <w:rFonts w:ascii="Georgia" w:hAnsi="Georgia"/>
          <w:sz w:val="22"/>
          <w:szCs w:val="22"/>
        </w:rPr>
      </w:pPr>
      <w:r w:rsidRPr="00510811">
        <w:rPr>
          <w:rFonts w:ascii="Georgia" w:hAnsi="Georgia"/>
          <w:i/>
          <w:iCs/>
          <w:sz w:val="22"/>
          <w:szCs w:val="22"/>
        </w:rPr>
        <w:t>„Předložený záměr investora tvoří citlivé doplnění zástavby.  Přihlíží k měřítku původních budov v ulici U Staré elektrárny a řešením fasády odpovídá současným požadavkům na městský dům. Zároveň záměr respektuje regulační podmínky. Navrhl v parteru dvě obchodní jednotky a pomocí teras dosáhl plynulé změny výškové hladiny</w:t>
      </w:r>
      <w:r>
        <w:rPr>
          <w:rFonts w:ascii="Georgia" w:hAnsi="Georgia"/>
          <w:i/>
          <w:iCs/>
          <w:sz w:val="22"/>
          <w:szCs w:val="22"/>
        </w:rPr>
        <w:t>,</w:t>
      </w:r>
      <w:r w:rsidRPr="00510811">
        <w:rPr>
          <w:rFonts w:ascii="Georgia" w:hAnsi="Georgia"/>
          <w:i/>
          <w:iCs/>
          <w:sz w:val="22"/>
          <w:szCs w:val="22"/>
        </w:rPr>
        <w:t>“</w:t>
      </w:r>
      <w:r w:rsidRPr="00510811">
        <w:rPr>
          <w:rFonts w:ascii="Georgia" w:hAnsi="Georgia"/>
          <w:sz w:val="22"/>
          <w:szCs w:val="22"/>
        </w:rPr>
        <w:t xml:space="preserve"> uvedl urbanista ateliéru MAPPA Pavel Řihák.</w:t>
      </w:r>
    </w:p>
    <w:p w14:paraId="3287E66F" w14:textId="77777777" w:rsidR="00FC1548" w:rsidRPr="00510811" w:rsidRDefault="00FC1548" w:rsidP="00FC1548">
      <w:pPr>
        <w:jc w:val="both"/>
        <w:rPr>
          <w:rFonts w:ascii="Georgia" w:hAnsi="Georgia"/>
          <w:sz w:val="22"/>
          <w:szCs w:val="22"/>
        </w:rPr>
      </w:pPr>
    </w:p>
    <w:p w14:paraId="60704942" w14:textId="1281094D" w:rsidR="003201AE" w:rsidRDefault="00741174" w:rsidP="0024077C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Dnešnímu r</w:t>
      </w:r>
      <w:r w:rsidR="00510811">
        <w:rPr>
          <w:rFonts w:ascii="Georgia" w:hAnsi="Georgia"/>
          <w:sz w:val="22"/>
          <w:szCs w:val="22"/>
        </w:rPr>
        <w:t xml:space="preserve">ozhodnutí </w:t>
      </w:r>
      <w:r>
        <w:rPr>
          <w:rFonts w:ascii="Georgia" w:hAnsi="Georgia"/>
          <w:sz w:val="22"/>
          <w:szCs w:val="22"/>
        </w:rPr>
        <w:t xml:space="preserve">zastupitelstva města </w:t>
      </w:r>
      <w:r w:rsidR="00510811">
        <w:rPr>
          <w:rFonts w:ascii="Georgia" w:hAnsi="Georgia"/>
          <w:sz w:val="22"/>
          <w:szCs w:val="22"/>
        </w:rPr>
        <w:t xml:space="preserve">předcházela řada kroků. V červnu loňského roku rozhodlo zastupitelstvo města o záměru prodeje zmíněného pozemku. </w:t>
      </w:r>
      <w:r w:rsidR="00B4083E">
        <w:rPr>
          <w:rFonts w:ascii="Georgia" w:hAnsi="Georgia"/>
          <w:sz w:val="22"/>
          <w:szCs w:val="22"/>
        </w:rPr>
        <w:t xml:space="preserve">Zastupitelstvo městského obvodu Slezská Ostrava v září roku 2021 doporučilo rozhodnout o prodeji </w:t>
      </w:r>
      <w:r w:rsidR="00063349">
        <w:rPr>
          <w:rFonts w:ascii="Georgia" w:hAnsi="Georgia"/>
          <w:sz w:val="22"/>
          <w:szCs w:val="22"/>
        </w:rPr>
        <w:t xml:space="preserve">pozemku </w:t>
      </w:r>
      <w:r w:rsidR="00B4083E">
        <w:rPr>
          <w:rFonts w:ascii="Georgia" w:hAnsi="Georgia"/>
          <w:sz w:val="22"/>
          <w:szCs w:val="22"/>
        </w:rPr>
        <w:t>společnosti</w:t>
      </w:r>
      <w:r w:rsidR="00336CF2">
        <w:rPr>
          <w:rFonts w:ascii="Georgia" w:hAnsi="Georgia"/>
          <w:sz w:val="22"/>
          <w:szCs w:val="22"/>
        </w:rPr>
        <w:t xml:space="preserve"> UNNI Development gama s. r. o. </w:t>
      </w:r>
    </w:p>
    <w:p w14:paraId="601B3621" w14:textId="4DFAE2F0" w:rsidR="00AD7ECE" w:rsidRDefault="00AD7ECE" w:rsidP="2EB86CAB">
      <w:pPr>
        <w:jc w:val="both"/>
      </w:pPr>
    </w:p>
    <w:p w14:paraId="4B736E24" w14:textId="5786C15D" w:rsidR="000E30A4" w:rsidRDefault="00F977E7" w:rsidP="0024077C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Investor se </w:t>
      </w:r>
      <w:r w:rsidR="000E30A4">
        <w:rPr>
          <w:rFonts w:ascii="Georgia" w:hAnsi="Georgia"/>
          <w:sz w:val="22"/>
          <w:szCs w:val="22"/>
        </w:rPr>
        <w:t xml:space="preserve">při koupi pozemku </w:t>
      </w:r>
      <w:r>
        <w:rPr>
          <w:rFonts w:ascii="Georgia" w:hAnsi="Georgia"/>
          <w:sz w:val="22"/>
          <w:szCs w:val="22"/>
        </w:rPr>
        <w:t>zaváže po</w:t>
      </w:r>
      <w:r w:rsidR="00BC3B44">
        <w:rPr>
          <w:rFonts w:ascii="Georgia" w:hAnsi="Georgia"/>
          <w:sz w:val="22"/>
          <w:szCs w:val="22"/>
        </w:rPr>
        <w:t>žádat</w:t>
      </w:r>
      <w:r>
        <w:rPr>
          <w:rFonts w:ascii="Georgia" w:hAnsi="Georgia"/>
          <w:sz w:val="22"/>
          <w:szCs w:val="22"/>
        </w:rPr>
        <w:t xml:space="preserve"> nejpozději do 12 měsíců od účinnosti smlouvy o vydání územního rozhodnutí</w:t>
      </w:r>
      <w:r w:rsidR="000E30A4">
        <w:rPr>
          <w:rFonts w:ascii="Georgia" w:hAnsi="Georgia"/>
          <w:sz w:val="22"/>
          <w:szCs w:val="22"/>
        </w:rPr>
        <w:t xml:space="preserve"> a</w:t>
      </w:r>
      <w:r>
        <w:rPr>
          <w:rFonts w:ascii="Georgia" w:hAnsi="Georgia"/>
          <w:sz w:val="22"/>
          <w:szCs w:val="22"/>
        </w:rPr>
        <w:t xml:space="preserve"> podat do 24 měsíců ode dne účinnosti smlouvy žádost o vydání příslušn</w:t>
      </w:r>
      <w:r w:rsidR="000E30A4">
        <w:rPr>
          <w:rFonts w:ascii="Georgia" w:hAnsi="Georgia"/>
          <w:sz w:val="22"/>
          <w:szCs w:val="22"/>
        </w:rPr>
        <w:t>é</w:t>
      </w:r>
      <w:r>
        <w:rPr>
          <w:rFonts w:ascii="Georgia" w:hAnsi="Georgia"/>
          <w:sz w:val="22"/>
          <w:szCs w:val="22"/>
        </w:rPr>
        <w:t xml:space="preserve">ho stavebního povolení. Nejpozději do 12 měsíců ode dne nabytí právní moci stavebního povolení musí </w:t>
      </w:r>
      <w:r w:rsidR="000E30A4">
        <w:rPr>
          <w:rFonts w:ascii="Georgia" w:hAnsi="Georgia"/>
          <w:sz w:val="22"/>
          <w:szCs w:val="22"/>
        </w:rPr>
        <w:t>být zahájena výstavba objektu. Kupní smlouva obsahuje i další podmínky k zajištění nakládání s pozemkem dle účelu smlouvy</w:t>
      </w:r>
      <w:r w:rsidR="00BC3B44">
        <w:rPr>
          <w:rFonts w:ascii="Georgia" w:hAnsi="Georgia"/>
          <w:sz w:val="22"/>
          <w:szCs w:val="22"/>
        </w:rPr>
        <w:t xml:space="preserve"> a zahrnuje i sankce, při jejich nedodržení</w:t>
      </w:r>
      <w:r w:rsidR="000E30A4">
        <w:rPr>
          <w:rFonts w:ascii="Georgia" w:hAnsi="Georgia"/>
          <w:sz w:val="22"/>
          <w:szCs w:val="22"/>
        </w:rPr>
        <w:t xml:space="preserve">. </w:t>
      </w:r>
    </w:p>
    <w:p w14:paraId="67B4F250" w14:textId="19A4A5F8" w:rsidR="004072B8" w:rsidRDefault="004072B8" w:rsidP="0024077C">
      <w:pPr>
        <w:jc w:val="both"/>
        <w:rPr>
          <w:rFonts w:ascii="Georgia" w:hAnsi="Georgia"/>
          <w:sz w:val="22"/>
          <w:szCs w:val="22"/>
        </w:rPr>
      </w:pPr>
    </w:p>
    <w:p w14:paraId="5C7FD889" w14:textId="5CAB3B9C" w:rsidR="004072B8" w:rsidRDefault="004072B8" w:rsidP="0024077C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Dalším rozvojem lokality Zámostí se město Ostrava bude zabývat v průběhu tohoto roku. Od ledna zahajujeme přípravu </w:t>
      </w:r>
      <w:r w:rsidR="00971988">
        <w:rPr>
          <w:rFonts w:ascii="Georgia" w:hAnsi="Georgia"/>
          <w:sz w:val="22"/>
          <w:szCs w:val="22"/>
        </w:rPr>
        <w:t xml:space="preserve">investičního záměru </w:t>
      </w:r>
      <w:r w:rsidR="00AD3BB3">
        <w:rPr>
          <w:rFonts w:ascii="Georgia" w:hAnsi="Georgia"/>
          <w:sz w:val="22"/>
          <w:szCs w:val="22"/>
        </w:rPr>
        <w:t>ulice Bohumínské na městskou třídu, jejímž cílem bude</w:t>
      </w:r>
      <w:r w:rsidR="00017AA6">
        <w:rPr>
          <w:rFonts w:ascii="Georgia" w:hAnsi="Georgia"/>
          <w:sz w:val="22"/>
          <w:szCs w:val="22"/>
        </w:rPr>
        <w:t xml:space="preserve"> mimo jiné</w:t>
      </w:r>
      <w:r w:rsidR="00AD3BB3">
        <w:rPr>
          <w:rFonts w:ascii="Georgia" w:hAnsi="Georgia"/>
          <w:sz w:val="22"/>
          <w:szCs w:val="22"/>
        </w:rPr>
        <w:t xml:space="preserve"> zlepšení propojení </w:t>
      </w:r>
      <w:r w:rsidR="001C41A7">
        <w:rPr>
          <w:rFonts w:ascii="Georgia" w:hAnsi="Georgia"/>
          <w:sz w:val="22"/>
          <w:szCs w:val="22"/>
        </w:rPr>
        <w:t xml:space="preserve">části </w:t>
      </w:r>
      <w:r w:rsidR="00AD3BB3">
        <w:rPr>
          <w:rFonts w:ascii="Georgia" w:hAnsi="Georgia"/>
          <w:sz w:val="22"/>
          <w:szCs w:val="22"/>
        </w:rPr>
        <w:t>Moravské a Slezské Ostravy</w:t>
      </w:r>
      <w:r w:rsidR="00017AA6">
        <w:rPr>
          <w:rFonts w:ascii="Georgia" w:hAnsi="Georgia"/>
          <w:sz w:val="22"/>
          <w:szCs w:val="22"/>
        </w:rPr>
        <w:t>, ale také části Muglinova</w:t>
      </w:r>
      <w:r w:rsidR="00AD3BB3">
        <w:rPr>
          <w:rFonts w:ascii="Georgia" w:hAnsi="Georgia"/>
          <w:sz w:val="22"/>
          <w:szCs w:val="22"/>
        </w:rPr>
        <w:t xml:space="preserve"> pro pěší a cyklisty, zvýšení pobytové funkce </w:t>
      </w:r>
      <w:r w:rsidR="00CC5CE2">
        <w:rPr>
          <w:rFonts w:ascii="Georgia" w:hAnsi="Georgia"/>
          <w:sz w:val="22"/>
          <w:szCs w:val="22"/>
        </w:rPr>
        <w:t>a celkové</w:t>
      </w:r>
      <w:r w:rsidR="00017AA6">
        <w:rPr>
          <w:rFonts w:ascii="Georgia" w:hAnsi="Georgia"/>
          <w:sz w:val="22"/>
          <w:szCs w:val="22"/>
        </w:rPr>
        <w:t xml:space="preserve"> kvality veřejného prostoru ulice, dostavba proluk </w:t>
      </w:r>
      <w:r w:rsidR="00CC5CE2">
        <w:rPr>
          <w:rFonts w:ascii="Georgia" w:hAnsi="Georgia"/>
          <w:sz w:val="22"/>
          <w:szCs w:val="22"/>
        </w:rPr>
        <w:t>i</w:t>
      </w:r>
      <w:r w:rsidR="00AD3BB3">
        <w:rPr>
          <w:rFonts w:ascii="Georgia" w:hAnsi="Georgia"/>
          <w:sz w:val="22"/>
          <w:szCs w:val="22"/>
        </w:rPr>
        <w:t xml:space="preserve"> související zklidnění automobilové dopravy. </w:t>
      </w:r>
      <w:r w:rsidR="00017AA6">
        <w:rPr>
          <w:rFonts w:ascii="Georgia" w:hAnsi="Georgia"/>
          <w:sz w:val="22"/>
          <w:szCs w:val="22"/>
        </w:rPr>
        <w:t>Investiční záměr bude zpracován tak, aby po</w:t>
      </w:r>
      <w:r w:rsidR="00CC5CE2">
        <w:rPr>
          <w:rFonts w:ascii="Georgia" w:hAnsi="Georgia"/>
          <w:sz w:val="22"/>
          <w:szCs w:val="22"/>
        </w:rPr>
        <w:t>rovnal</w:t>
      </w:r>
      <w:r w:rsidR="00017AA6">
        <w:rPr>
          <w:rFonts w:ascii="Georgia" w:hAnsi="Georgia"/>
          <w:sz w:val="22"/>
          <w:szCs w:val="22"/>
        </w:rPr>
        <w:t xml:space="preserve"> </w:t>
      </w:r>
      <w:r w:rsidR="00CC5CE2">
        <w:rPr>
          <w:rFonts w:ascii="Georgia" w:hAnsi="Georgia"/>
          <w:sz w:val="22"/>
          <w:szCs w:val="22"/>
        </w:rPr>
        <w:t xml:space="preserve">v souvislostech </w:t>
      </w:r>
      <w:r w:rsidR="00017AA6">
        <w:rPr>
          <w:rFonts w:ascii="Georgia" w:hAnsi="Georgia"/>
          <w:sz w:val="22"/>
          <w:szCs w:val="22"/>
        </w:rPr>
        <w:t>realizovat</w:t>
      </w:r>
      <w:r w:rsidR="00CC5CE2">
        <w:rPr>
          <w:rFonts w:ascii="Georgia" w:hAnsi="Georgia"/>
          <w:sz w:val="22"/>
          <w:szCs w:val="22"/>
        </w:rPr>
        <w:t xml:space="preserve">elnost v minulosti navrhovaného řešení zahloubení ulice Bohumínské a vedle toho alternativní řešení úpravy ulice bez zahloubení. </w:t>
      </w:r>
    </w:p>
    <w:p w14:paraId="2C801CB1" w14:textId="77777777" w:rsidR="000E30A4" w:rsidRDefault="000E30A4" w:rsidP="0024077C">
      <w:pPr>
        <w:jc w:val="both"/>
        <w:rPr>
          <w:rFonts w:ascii="Georgia" w:hAnsi="Georgia"/>
          <w:sz w:val="22"/>
          <w:szCs w:val="22"/>
        </w:rPr>
      </w:pPr>
    </w:p>
    <w:p w14:paraId="5662E770" w14:textId="77777777" w:rsidR="003201AE" w:rsidRDefault="003201AE" w:rsidP="0024077C">
      <w:pPr>
        <w:jc w:val="both"/>
        <w:rPr>
          <w:rFonts w:ascii="Georgia" w:hAnsi="Georgia"/>
          <w:sz w:val="22"/>
          <w:szCs w:val="22"/>
        </w:rPr>
      </w:pPr>
    </w:p>
    <w:p w14:paraId="46CAC477" w14:textId="77777777" w:rsidR="003201AE" w:rsidRDefault="003201AE" w:rsidP="003201AE">
      <w:pPr>
        <w:jc w:val="both"/>
        <w:rPr>
          <w:rFonts w:ascii="Georgia" w:hAnsi="Georgia"/>
          <w:sz w:val="22"/>
          <w:szCs w:val="22"/>
        </w:rPr>
      </w:pPr>
    </w:p>
    <w:p w14:paraId="767A82DE" w14:textId="24CB359F" w:rsidR="00C6504F" w:rsidRPr="00AD143B" w:rsidRDefault="00C6504F" w:rsidP="00AD143B">
      <w:pPr>
        <w:jc w:val="both"/>
        <w:rPr>
          <w:rFonts w:ascii="Georgia" w:hAnsi="Georgia"/>
          <w:sz w:val="22"/>
          <w:szCs w:val="22"/>
        </w:rPr>
      </w:pPr>
    </w:p>
    <w:sectPr w:rsidR="00C6504F" w:rsidRPr="00AD143B" w:rsidSect="00ED0AE1">
      <w:headerReference w:type="default" r:id="rId7"/>
      <w:footerReference w:type="default" r:id="rId8"/>
      <w:pgSz w:w="11906" w:h="16838"/>
      <w:pgMar w:top="1751" w:right="1106" w:bottom="1418" w:left="1134" w:header="53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E49C" w14:textId="77777777" w:rsidR="00831338" w:rsidRDefault="00831338">
      <w:r>
        <w:separator/>
      </w:r>
    </w:p>
  </w:endnote>
  <w:endnote w:type="continuationSeparator" w:id="0">
    <w:p w14:paraId="362FD810" w14:textId="77777777" w:rsidR="00831338" w:rsidRDefault="00831338">
      <w:r>
        <w:continuationSeparator/>
      </w:r>
    </w:p>
  </w:endnote>
  <w:endnote w:type="continuationNotice" w:id="1">
    <w:p w14:paraId="375A8721" w14:textId="77777777" w:rsidR="00831338" w:rsidRDefault="00831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DB9A" w14:textId="2DDC0CE6" w:rsidR="00ED0AE1" w:rsidRDefault="0080298B" w:rsidP="00ED0AE1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A4B5CCA" wp14:editId="58F0EDB5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t>Prokešovo nám. 8, 729 30 Ostrava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>IČ</w:t>
    </w:r>
    <w:r>
      <w:rPr>
        <w:rStyle w:val="slostrnky"/>
        <w:rFonts w:cs="Arial"/>
        <w:color w:val="003C69"/>
        <w:sz w:val="16"/>
      </w:rPr>
      <w:t xml:space="preserve"> 00845 451 </w:t>
    </w:r>
    <w:r>
      <w:rPr>
        <w:rStyle w:val="slostrnky"/>
        <w:rFonts w:cs="Arial"/>
        <w:b/>
        <w:color w:val="003C69"/>
        <w:sz w:val="16"/>
      </w:rPr>
      <w:t>DIČ</w:t>
    </w:r>
    <w:r>
      <w:rPr>
        <w:rStyle w:val="slostrnky"/>
        <w:rFonts w:cs="Arial"/>
        <w:color w:val="003C69"/>
        <w:sz w:val="16"/>
      </w:rPr>
      <w:t xml:space="preserve"> CZ 00845 451</w:t>
    </w:r>
  </w:p>
  <w:p w14:paraId="72DB6900" w14:textId="77777777" w:rsidR="00ED0AE1" w:rsidRDefault="0080298B" w:rsidP="00ED0AE1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PAGE </w:instrText>
    </w:r>
    <w:r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noProof/>
        <w:color w:val="003C69"/>
        <w:sz w:val="16"/>
      </w:rPr>
      <w:t>1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NUMPAGES </w:instrText>
    </w:r>
    <w:r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noProof/>
        <w:color w:val="003C69"/>
        <w:sz w:val="16"/>
      </w:rPr>
      <w:t>1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>
      <w:rPr>
        <w:rStyle w:val="slostrnky"/>
        <w:rFonts w:cs="Arial"/>
        <w:b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27-1649297309/0800</w:t>
    </w:r>
  </w:p>
  <w:p w14:paraId="66581ED5" w14:textId="77777777" w:rsidR="00ED0AE1" w:rsidRDefault="0080298B" w:rsidP="00ED0AE1">
    <w:pPr>
      <w:pStyle w:val="Zpat"/>
      <w:tabs>
        <w:tab w:val="center" w:pos="180"/>
        <w:tab w:val="left" w:pos="3060"/>
      </w:tabs>
      <w:rPr>
        <w:sz w:val="20"/>
      </w:rPr>
    </w:pPr>
    <w:r>
      <w:rPr>
        <w:rStyle w:val="slostrnky"/>
        <w:rFonts w:cs="Arial"/>
        <w:color w:val="003C69"/>
        <w:sz w:val="16"/>
      </w:rPr>
      <w:tab/>
      <w:t>posta@ostrava.cz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>ID DS</w:t>
    </w:r>
    <w:r>
      <w:rPr>
        <w:rStyle w:val="slostrnky"/>
        <w:rFonts w:cs="Arial"/>
        <w:color w:val="003C69"/>
        <w:sz w:val="16"/>
      </w:rPr>
      <w:t xml:space="preserve"> 5zubv7w</w:t>
    </w:r>
    <w:r>
      <w:rPr>
        <w:rStyle w:val="slostrnky"/>
        <w:rFonts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252D" w14:textId="77777777" w:rsidR="00831338" w:rsidRDefault="00831338">
      <w:r>
        <w:separator/>
      </w:r>
    </w:p>
  </w:footnote>
  <w:footnote w:type="continuationSeparator" w:id="0">
    <w:p w14:paraId="349240C2" w14:textId="77777777" w:rsidR="00831338" w:rsidRDefault="00831338">
      <w:r>
        <w:continuationSeparator/>
      </w:r>
    </w:p>
  </w:footnote>
  <w:footnote w:type="continuationNotice" w:id="1">
    <w:p w14:paraId="2EA2ECE0" w14:textId="77777777" w:rsidR="00831338" w:rsidRDefault="00831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7293" w14:textId="1AFE3899" w:rsidR="00A008BC" w:rsidRDefault="0080298B" w:rsidP="00ED0AE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670C30" wp14:editId="03BD94B3">
          <wp:simplePos x="0" y="0"/>
          <wp:positionH relativeFrom="column">
            <wp:posOffset>28575</wp:posOffset>
          </wp:positionH>
          <wp:positionV relativeFrom="paragraph">
            <wp:posOffset>45720</wp:posOffset>
          </wp:positionV>
          <wp:extent cx="6137910" cy="294005"/>
          <wp:effectExtent l="0" t="0" r="0" b="0"/>
          <wp:wrapTight wrapText="bothSides">
            <wp:wrapPolygon edited="0">
              <wp:start x="0" y="0"/>
              <wp:lineTo x="0" y="19594"/>
              <wp:lineTo x="21520" y="19594"/>
              <wp:lineTo x="21520" y="0"/>
              <wp:lineTo x="0" y="0"/>
            </wp:wrapPolygon>
          </wp:wrapTight>
          <wp:docPr id="2" name="Obrázek 2" descr="tisková zpráva_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tisková zpráva_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91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0E03"/>
    <w:multiLevelType w:val="hybridMultilevel"/>
    <w:tmpl w:val="C6927E4A"/>
    <w:lvl w:ilvl="0" w:tplc="1D744BC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B8"/>
    <w:rsid w:val="00001A98"/>
    <w:rsid w:val="00017AA6"/>
    <w:rsid w:val="00063349"/>
    <w:rsid w:val="00096802"/>
    <w:rsid w:val="000A0D9E"/>
    <w:rsid w:val="000B6024"/>
    <w:rsid w:val="000E30A4"/>
    <w:rsid w:val="000E4CB8"/>
    <w:rsid w:val="00115A96"/>
    <w:rsid w:val="00126BB4"/>
    <w:rsid w:val="001523AC"/>
    <w:rsid w:val="00156A5B"/>
    <w:rsid w:val="00180F77"/>
    <w:rsid w:val="001B7433"/>
    <w:rsid w:val="001C41A7"/>
    <w:rsid w:val="001C6379"/>
    <w:rsid w:val="001C7A48"/>
    <w:rsid w:val="001D5498"/>
    <w:rsid w:val="00202B9E"/>
    <w:rsid w:val="0024077C"/>
    <w:rsid w:val="00243A06"/>
    <w:rsid w:val="00243C7D"/>
    <w:rsid w:val="002626FA"/>
    <w:rsid w:val="00277339"/>
    <w:rsid w:val="002922CB"/>
    <w:rsid w:val="002A482F"/>
    <w:rsid w:val="002E2113"/>
    <w:rsid w:val="002F77ED"/>
    <w:rsid w:val="003201AE"/>
    <w:rsid w:val="00322CD1"/>
    <w:rsid w:val="0033199B"/>
    <w:rsid w:val="00336CF2"/>
    <w:rsid w:val="00353D0C"/>
    <w:rsid w:val="00381A0F"/>
    <w:rsid w:val="00384E66"/>
    <w:rsid w:val="0038674D"/>
    <w:rsid w:val="003B1461"/>
    <w:rsid w:val="003D4B71"/>
    <w:rsid w:val="003D4FA7"/>
    <w:rsid w:val="003E71E2"/>
    <w:rsid w:val="003F3E26"/>
    <w:rsid w:val="004072B8"/>
    <w:rsid w:val="00412670"/>
    <w:rsid w:val="0046420E"/>
    <w:rsid w:val="004A6985"/>
    <w:rsid w:val="004A6A38"/>
    <w:rsid w:val="004B61DE"/>
    <w:rsid w:val="004F0B2C"/>
    <w:rsid w:val="00510811"/>
    <w:rsid w:val="00511713"/>
    <w:rsid w:val="00512AAB"/>
    <w:rsid w:val="005E5B3E"/>
    <w:rsid w:val="005F1860"/>
    <w:rsid w:val="00602E86"/>
    <w:rsid w:val="0061586A"/>
    <w:rsid w:val="006379D5"/>
    <w:rsid w:val="006A5D5F"/>
    <w:rsid w:val="006D448A"/>
    <w:rsid w:val="006E11E6"/>
    <w:rsid w:val="006F3266"/>
    <w:rsid w:val="00715086"/>
    <w:rsid w:val="007245F1"/>
    <w:rsid w:val="0072588B"/>
    <w:rsid w:val="00741174"/>
    <w:rsid w:val="00747A88"/>
    <w:rsid w:val="00754B56"/>
    <w:rsid w:val="00767F62"/>
    <w:rsid w:val="0077781D"/>
    <w:rsid w:val="00781737"/>
    <w:rsid w:val="007A3984"/>
    <w:rsid w:val="007C7278"/>
    <w:rsid w:val="007E34FE"/>
    <w:rsid w:val="0080298B"/>
    <w:rsid w:val="00820DE9"/>
    <w:rsid w:val="00831338"/>
    <w:rsid w:val="00833257"/>
    <w:rsid w:val="00842988"/>
    <w:rsid w:val="00860D19"/>
    <w:rsid w:val="00893FDC"/>
    <w:rsid w:val="008A710F"/>
    <w:rsid w:val="008F5952"/>
    <w:rsid w:val="00932D35"/>
    <w:rsid w:val="00932DE1"/>
    <w:rsid w:val="009367DF"/>
    <w:rsid w:val="00950314"/>
    <w:rsid w:val="00960D6E"/>
    <w:rsid w:val="00963AC7"/>
    <w:rsid w:val="00971988"/>
    <w:rsid w:val="0097576C"/>
    <w:rsid w:val="009B23B3"/>
    <w:rsid w:val="009B73CD"/>
    <w:rsid w:val="00A05770"/>
    <w:rsid w:val="00A61CA5"/>
    <w:rsid w:val="00A80FF5"/>
    <w:rsid w:val="00A92DA3"/>
    <w:rsid w:val="00A95027"/>
    <w:rsid w:val="00AA17BA"/>
    <w:rsid w:val="00AD143B"/>
    <w:rsid w:val="00AD1B59"/>
    <w:rsid w:val="00AD3BB3"/>
    <w:rsid w:val="00AD7ECE"/>
    <w:rsid w:val="00AE74BB"/>
    <w:rsid w:val="00AF4E7B"/>
    <w:rsid w:val="00B07877"/>
    <w:rsid w:val="00B1337D"/>
    <w:rsid w:val="00B34476"/>
    <w:rsid w:val="00B36CE8"/>
    <w:rsid w:val="00B4083E"/>
    <w:rsid w:val="00B77135"/>
    <w:rsid w:val="00BA212E"/>
    <w:rsid w:val="00BC3B44"/>
    <w:rsid w:val="00BC6F44"/>
    <w:rsid w:val="00BD025C"/>
    <w:rsid w:val="00BF0EC2"/>
    <w:rsid w:val="00BF6E71"/>
    <w:rsid w:val="00C2404E"/>
    <w:rsid w:val="00C6504F"/>
    <w:rsid w:val="00C73858"/>
    <w:rsid w:val="00C919E5"/>
    <w:rsid w:val="00CC2212"/>
    <w:rsid w:val="00CC3611"/>
    <w:rsid w:val="00CC5CE2"/>
    <w:rsid w:val="00CF4F7B"/>
    <w:rsid w:val="00D10ED7"/>
    <w:rsid w:val="00D41182"/>
    <w:rsid w:val="00D46454"/>
    <w:rsid w:val="00D531B9"/>
    <w:rsid w:val="00D65678"/>
    <w:rsid w:val="00D75B11"/>
    <w:rsid w:val="00D77443"/>
    <w:rsid w:val="00DB0C2C"/>
    <w:rsid w:val="00DB611F"/>
    <w:rsid w:val="00DB6998"/>
    <w:rsid w:val="00DC0E4A"/>
    <w:rsid w:val="00DE2F08"/>
    <w:rsid w:val="00DE7925"/>
    <w:rsid w:val="00DF5B1F"/>
    <w:rsid w:val="00E07FF5"/>
    <w:rsid w:val="00E22568"/>
    <w:rsid w:val="00E8173B"/>
    <w:rsid w:val="00E86E37"/>
    <w:rsid w:val="00EE3388"/>
    <w:rsid w:val="00EF4A55"/>
    <w:rsid w:val="00F1075A"/>
    <w:rsid w:val="00F41C0C"/>
    <w:rsid w:val="00F621A1"/>
    <w:rsid w:val="00F977E7"/>
    <w:rsid w:val="00FA04FB"/>
    <w:rsid w:val="00FA4572"/>
    <w:rsid w:val="00FC1548"/>
    <w:rsid w:val="00FC1A7E"/>
    <w:rsid w:val="00FC3DFF"/>
    <w:rsid w:val="00FD4FA4"/>
    <w:rsid w:val="00FD6FBA"/>
    <w:rsid w:val="00FF729C"/>
    <w:rsid w:val="10C0682C"/>
    <w:rsid w:val="191FD4FB"/>
    <w:rsid w:val="1DAE85EE"/>
    <w:rsid w:val="21EA932E"/>
    <w:rsid w:val="2CAFDC64"/>
    <w:rsid w:val="2EB86CAB"/>
    <w:rsid w:val="30D76DFC"/>
    <w:rsid w:val="349A2438"/>
    <w:rsid w:val="3804EFF3"/>
    <w:rsid w:val="45245A56"/>
    <w:rsid w:val="473964B6"/>
    <w:rsid w:val="4B5AA205"/>
    <w:rsid w:val="5047F79D"/>
    <w:rsid w:val="53937168"/>
    <w:rsid w:val="58638FB8"/>
    <w:rsid w:val="5A8D7723"/>
    <w:rsid w:val="5B1EEBD6"/>
    <w:rsid w:val="6DE42C33"/>
    <w:rsid w:val="7B24FBBF"/>
    <w:rsid w:val="7EA8D0BD"/>
    <w:rsid w:val="7F77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B0B7"/>
  <w15:chartTrackingRefBased/>
  <w15:docId w15:val="{1A5FE719-49AA-47AA-B19F-7AC88B1C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029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29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029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29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VS1">
    <w:name w:val="JVS_1"/>
    <w:rsid w:val="0080298B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40"/>
      <w:szCs w:val="32"/>
      <w:lang w:eastAsia="cs-CZ"/>
    </w:rPr>
  </w:style>
  <w:style w:type="character" w:styleId="slostrnky">
    <w:name w:val="page number"/>
    <w:basedOn w:val="Standardnpsmoodstavce"/>
    <w:rsid w:val="0080298B"/>
  </w:style>
  <w:style w:type="character" w:styleId="Odkaznakoment">
    <w:name w:val="annotation reference"/>
    <w:basedOn w:val="Standardnpsmoodstavce"/>
    <w:uiPriority w:val="99"/>
    <w:semiHidden/>
    <w:unhideWhenUsed/>
    <w:rsid w:val="00001A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A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A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A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A9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B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65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B5451E5AB4F46931F9CF366286ADA" ma:contentTypeVersion="16" ma:contentTypeDescription="Vytvoří nový dokument" ma:contentTypeScope="" ma:versionID="ff8ae12ebdde6727722d41673609813f">
  <xsd:schema xmlns:xsd="http://www.w3.org/2001/XMLSchema" xmlns:xs="http://www.w3.org/2001/XMLSchema" xmlns:p="http://schemas.microsoft.com/office/2006/metadata/properties" xmlns:ns2="436edc60-8135-4939-bcdf-8a08990891a1" xmlns:ns3="bc74b48f-b445-4ba3-84c5-a4d09c5c8d33" targetNamespace="http://schemas.microsoft.com/office/2006/metadata/properties" ma:root="true" ma:fieldsID="0e96148eab28d9abbb83aa16f5eb1e94" ns2:_="" ns3:_="">
    <xsd:import namespace="436edc60-8135-4939-bcdf-8a08990891a1"/>
    <xsd:import namespace="bc74b48f-b445-4ba3-84c5-a4d09c5c8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edc60-8135-4939-bcdf-8a089908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8e663f6-7e9f-4689-ba89-28681d3ea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4b48f-b445-4ba3-84c5-a4d09c5c8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167aa7-c5b6-47af-96ae-fa6518bb1ccd}" ma:internalName="TaxCatchAll" ma:showField="CatchAllData" ma:web="bc74b48f-b445-4ba3-84c5-a4d09c5c8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2752F-BE4D-4D2F-B31F-12293E30DC86}"/>
</file>

<file path=customXml/itemProps2.xml><?xml version="1.0" encoding="utf-8"?>
<ds:datastoreItem xmlns:ds="http://schemas.openxmlformats.org/officeDocument/2006/customXml" ds:itemID="{988039FD-92AF-416F-9C3F-1B7D4EDEA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Gabriela</dc:creator>
  <cp:keywords/>
  <dc:description/>
  <cp:lastModifiedBy>Pokorná Gabriela</cp:lastModifiedBy>
  <cp:revision>10</cp:revision>
  <dcterms:created xsi:type="dcterms:W3CDTF">2022-01-17T16:43:00Z</dcterms:created>
  <dcterms:modified xsi:type="dcterms:W3CDTF">2022-01-19T14:29:00Z</dcterms:modified>
</cp:coreProperties>
</file>